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06" w:rsidRPr="003870D1" w:rsidRDefault="00E249C5">
      <w:pPr>
        <w:spacing w:after="50"/>
        <w:jc w:val="center"/>
        <w:rPr>
          <w:lang w:val="ru-RU"/>
        </w:rPr>
      </w:pPr>
      <w:r w:rsidRPr="003870D1">
        <w:rPr>
          <w:color w:val="333333"/>
          <w:sz w:val="40"/>
          <w:szCs w:val="40"/>
          <w:lang w:val="ru-RU"/>
        </w:rPr>
        <w:t>ДОГОВОР ХРАНЕНИЯ</w:t>
      </w:r>
    </w:p>
    <w:p w:rsidR="000C5406" w:rsidRPr="003870D1" w:rsidRDefault="00E249C5">
      <w:pPr>
        <w:spacing w:after="0" w:line="360" w:lineRule="auto"/>
        <w:jc w:val="center"/>
        <w:rPr>
          <w:lang w:val="ru-RU"/>
        </w:rPr>
      </w:pPr>
      <w:r w:rsidRPr="003870D1">
        <w:rPr>
          <w:b/>
          <w:bCs/>
          <w:color w:val="333333"/>
          <w:sz w:val="18"/>
          <w:szCs w:val="18"/>
          <w:lang w:val="ru-RU"/>
        </w:rPr>
        <w:t>шин, дисков, комплекта колес</w:t>
      </w:r>
    </w:p>
    <w:p w:rsidR="000C5406" w:rsidRPr="003870D1" w:rsidRDefault="000C5406">
      <w:pPr>
        <w:rPr>
          <w:lang w:val="ru-RU"/>
        </w:rPr>
      </w:pPr>
    </w:p>
    <w:p w:rsidR="000C5406" w:rsidRPr="003870D1" w:rsidRDefault="00E249C5">
      <w:pPr>
        <w:rPr>
          <w:lang w:val="ru-RU"/>
        </w:rPr>
      </w:pPr>
      <w:r w:rsidRPr="003870D1">
        <w:rPr>
          <w:color w:val="333333"/>
          <w:lang w:val="ru-RU"/>
        </w:rPr>
        <w:t xml:space="preserve"> </w:t>
      </w: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513"/>
        <w:gridCol w:w="4502"/>
      </w:tblGrid>
      <w:tr w:rsidR="000C5406">
        <w:tblPrEx>
          <w:tblCellMar>
            <w:top w:w="0" w:type="dxa"/>
            <w:bottom w:w="0" w:type="dxa"/>
          </w:tblCellMar>
        </w:tblPrEx>
        <w:tc>
          <w:tcPr>
            <w:tcW w:w="5000" w:type="dxa"/>
            <w:tcBorders>
              <w:top w:val="single" w:sz="0" w:space="0" w:color="FFFFFF"/>
              <w:left w:val="single" w:sz="0" w:space="0" w:color="FFFFFF"/>
              <w:bottom w:val="single" w:sz="0" w:space="0" w:color="FFFFFF"/>
              <w:right w:val="single" w:sz="0" w:space="0" w:color="FFFFFF"/>
            </w:tcBorders>
          </w:tcPr>
          <w:p w:rsidR="000C5406" w:rsidRDefault="00E249C5">
            <w:pPr>
              <w:spacing w:after="0" w:line="360" w:lineRule="auto"/>
            </w:pPr>
            <w:r>
              <w:rPr>
                <w:color w:val="999999"/>
                <w:sz w:val="16"/>
                <w:szCs w:val="16"/>
              </w:rPr>
              <w:t>г. _______________</w:t>
            </w:r>
          </w:p>
        </w:tc>
        <w:tc>
          <w:tcPr>
            <w:tcW w:w="5000" w:type="dxa"/>
            <w:tcBorders>
              <w:top w:val="single" w:sz="0" w:space="0" w:color="FFFFFF"/>
              <w:left w:val="single" w:sz="0" w:space="0" w:color="FFFFFF"/>
              <w:bottom w:val="single" w:sz="0" w:space="0" w:color="FFFFFF"/>
              <w:right w:val="single" w:sz="0" w:space="0" w:color="FFFFFF"/>
            </w:tcBorders>
          </w:tcPr>
          <w:p w:rsidR="000C5406" w:rsidRDefault="00E249C5">
            <w:pPr>
              <w:spacing w:after="0" w:line="360" w:lineRule="auto"/>
              <w:jc w:val="right"/>
            </w:pPr>
            <w:r>
              <w:rPr>
                <w:color w:val="999999"/>
                <w:sz w:val="16"/>
                <w:szCs w:val="16"/>
              </w:rPr>
              <w:t>«____» ______________ 2023 г.</w:t>
            </w:r>
          </w:p>
        </w:tc>
      </w:tr>
    </w:tbl>
    <w:p w:rsidR="000C5406" w:rsidRDefault="000C5406"/>
    <w:p w:rsidR="000C5406" w:rsidRDefault="000C5406"/>
    <w:p w:rsidR="000C5406" w:rsidRDefault="000C5406"/>
    <w:p w:rsidR="000C5406" w:rsidRPr="003870D1" w:rsidRDefault="003870D1">
      <w:pPr>
        <w:rPr>
          <w:lang w:val="ru-RU"/>
        </w:rPr>
      </w:pPr>
      <w:r>
        <w:rPr>
          <w:color w:val="333333"/>
          <w:lang w:val="ru-RU"/>
        </w:rPr>
        <w:t xml:space="preserve">ИП ВЕРШИНИН МИХАИЛ ЛЬВОВИЧ </w:t>
      </w:r>
      <w:r w:rsidR="00E249C5" w:rsidRPr="003870D1">
        <w:rPr>
          <w:color w:val="333333"/>
          <w:lang w:val="ru-RU"/>
        </w:rPr>
        <w:t xml:space="preserve"> в лице </w:t>
      </w:r>
      <w:r>
        <w:rPr>
          <w:color w:val="333333"/>
          <w:lang w:val="ru-RU"/>
        </w:rPr>
        <w:t>Вершинина Михаила Львовича</w:t>
      </w:r>
      <w:r w:rsidR="00E249C5" w:rsidRPr="003870D1">
        <w:rPr>
          <w:color w:val="333333"/>
          <w:lang w:val="ru-RU"/>
        </w:rPr>
        <w:t xml:space="preserve">, действующего на основании </w:t>
      </w:r>
      <w:r>
        <w:rPr>
          <w:color w:val="333333"/>
          <w:lang w:val="ru-RU"/>
        </w:rPr>
        <w:t xml:space="preserve">ОГРН ИП </w:t>
      </w:r>
      <w:r w:rsidRPr="003870D1">
        <w:rPr>
          <w:shd w:val="clear" w:color="auto" w:fill="FFFFFF"/>
          <w:lang w:val="ru-RU"/>
        </w:rPr>
        <w:t>320246800035923</w:t>
      </w:r>
      <w:r w:rsidR="00E249C5" w:rsidRPr="003870D1">
        <w:rPr>
          <w:color w:val="333333"/>
          <w:lang w:val="ru-RU"/>
        </w:rPr>
        <w:t>, именуемый в дальнейшем «</w:t>
      </w:r>
      <w:r w:rsidR="00E249C5" w:rsidRPr="003870D1">
        <w:rPr>
          <w:b/>
          <w:bCs/>
          <w:color w:val="333333"/>
          <w:lang w:val="ru-RU"/>
        </w:rPr>
        <w:t>Хранитель</w:t>
      </w:r>
      <w:r w:rsidR="00E249C5" w:rsidRPr="003870D1">
        <w:rPr>
          <w:color w:val="333333"/>
          <w:lang w:val="ru-RU"/>
        </w:rPr>
        <w:t>», с одной стороны, и гр. ______________</w:t>
      </w:r>
      <w:r w:rsidR="00E249C5" w:rsidRPr="003870D1">
        <w:rPr>
          <w:color w:val="333333"/>
          <w:lang w:val="ru-RU"/>
        </w:rPr>
        <w:t>__________________________________, паспорт: серия ________, № ________, выданный ________________________, проживающий по адресу: ________________________________________________, именуемый в дальнейшем «</w:t>
      </w:r>
      <w:proofErr w:type="spellStart"/>
      <w:r w:rsidR="00E249C5" w:rsidRPr="003870D1">
        <w:rPr>
          <w:b/>
          <w:bCs/>
          <w:color w:val="333333"/>
          <w:lang w:val="ru-RU"/>
        </w:rPr>
        <w:t>Поклажедатель</w:t>
      </w:r>
      <w:proofErr w:type="spellEnd"/>
      <w:r w:rsidR="00E249C5" w:rsidRPr="003870D1">
        <w:rPr>
          <w:color w:val="333333"/>
          <w:lang w:val="ru-RU"/>
        </w:rPr>
        <w:t>», с другой стороны, именуемые в дальн</w:t>
      </w:r>
      <w:r w:rsidR="00E249C5" w:rsidRPr="003870D1">
        <w:rPr>
          <w:color w:val="333333"/>
          <w:lang w:val="ru-RU"/>
        </w:rPr>
        <w:t>ейшем «Стороны», заключили настоящий договор, в дальнейшем «</w:t>
      </w:r>
      <w:r w:rsidR="00E249C5" w:rsidRPr="003870D1">
        <w:rPr>
          <w:b/>
          <w:bCs/>
          <w:color w:val="333333"/>
          <w:lang w:val="ru-RU"/>
        </w:rPr>
        <w:t>Договор</w:t>
      </w:r>
      <w:r w:rsidR="00E249C5" w:rsidRPr="003870D1">
        <w:rPr>
          <w:color w:val="333333"/>
          <w:lang w:val="ru-RU"/>
        </w:rPr>
        <w:t xml:space="preserve">», о нижеследующем: </w:t>
      </w:r>
    </w:p>
    <w:p w:rsidR="000C5406" w:rsidRPr="003870D1" w:rsidRDefault="00E249C5">
      <w:pPr>
        <w:spacing w:before="500" w:after="150"/>
        <w:jc w:val="center"/>
        <w:rPr>
          <w:lang w:val="ru-RU"/>
        </w:rPr>
      </w:pPr>
      <w:r w:rsidRPr="003870D1">
        <w:rPr>
          <w:b/>
          <w:bCs/>
          <w:color w:val="333333"/>
          <w:sz w:val="24"/>
          <w:szCs w:val="24"/>
          <w:lang w:val="ru-RU"/>
        </w:rPr>
        <w:t>1. ПРЕДМЕТ ДОГОВОРА</w:t>
      </w:r>
    </w:p>
    <w:p w:rsidR="000C5406" w:rsidRPr="003870D1" w:rsidRDefault="00E249C5">
      <w:pPr>
        <w:spacing w:after="150" w:line="360" w:lineRule="auto"/>
        <w:rPr>
          <w:lang w:val="ru-RU"/>
        </w:rPr>
      </w:pPr>
      <w:r w:rsidRPr="003870D1">
        <w:rPr>
          <w:color w:val="333333"/>
          <w:lang w:val="ru-RU"/>
        </w:rPr>
        <w:t xml:space="preserve">1.1. Предметом настоящего Договора является хранение вещи (ей) - шин, дисков, комплекта колес  </w:t>
      </w:r>
    </w:p>
    <w:p w:rsidR="000C5406" w:rsidRPr="003870D1" w:rsidRDefault="00E249C5">
      <w:pPr>
        <w:spacing w:before="200" w:line="240" w:lineRule="auto"/>
        <w:rPr>
          <w:lang w:val="ru-RU"/>
        </w:rPr>
      </w:pPr>
      <w:r w:rsidRPr="003870D1">
        <w:rPr>
          <w:color w:val="333333"/>
          <w:lang w:val="ru-RU"/>
        </w:rPr>
        <w:t xml:space="preserve">1. </w:t>
      </w:r>
      <w:r w:rsidRPr="003870D1">
        <w:rPr>
          <w:color w:val="333333"/>
          <w:lang w:val="ru-RU"/>
        </w:rPr>
        <w:t xml:space="preserve">Сезон: в количестве ________, размером ________ марка ________________________ примерная стоимость ________ рублей. </w:t>
      </w:r>
    </w:p>
    <w:p w:rsidR="000C5406" w:rsidRPr="003870D1" w:rsidRDefault="00E249C5">
      <w:pPr>
        <w:spacing w:after="0" w:line="240" w:lineRule="auto"/>
        <w:rPr>
          <w:lang w:val="ru-RU"/>
        </w:rPr>
      </w:pPr>
      <w:r w:rsidRPr="003870D1">
        <w:rPr>
          <w:color w:val="333333"/>
          <w:lang w:val="ru-RU"/>
        </w:rPr>
        <w:t xml:space="preserve">2.  Сезон: в количестве ________, размером ________ марка ________________________ примерная стоимость ________ рублей. </w:t>
      </w:r>
    </w:p>
    <w:p w:rsidR="000C5406" w:rsidRPr="003870D1" w:rsidRDefault="000C5406">
      <w:pPr>
        <w:rPr>
          <w:lang w:val="ru-RU"/>
        </w:rPr>
      </w:pPr>
    </w:p>
    <w:p w:rsidR="000C5406" w:rsidRPr="003870D1" w:rsidRDefault="00E249C5">
      <w:pPr>
        <w:spacing w:after="150" w:line="360" w:lineRule="auto"/>
        <w:rPr>
          <w:lang w:val="ru-RU"/>
        </w:rPr>
      </w:pPr>
      <w:r w:rsidRPr="003870D1">
        <w:rPr>
          <w:color w:val="333333"/>
          <w:lang w:val="ru-RU"/>
        </w:rPr>
        <w:t>1.2. Вещь, указан</w:t>
      </w:r>
      <w:r w:rsidRPr="003870D1">
        <w:rPr>
          <w:color w:val="333333"/>
          <w:lang w:val="ru-RU"/>
        </w:rPr>
        <w:t>ная в п.1.1 настоящего Договора хранения, передана на хранение Хранителю при заключении Договора.</w:t>
      </w:r>
    </w:p>
    <w:p w:rsidR="000C5406" w:rsidRDefault="00E249C5">
      <w:pPr>
        <w:spacing w:after="150" w:line="360" w:lineRule="auto"/>
      </w:pPr>
      <w:r w:rsidRPr="003870D1">
        <w:rPr>
          <w:color w:val="333333"/>
          <w:lang w:val="ru-RU"/>
        </w:rPr>
        <w:t xml:space="preserve">1.3. Принятие вещи на хранение удостоверено настоящим Договором и выдачей </w:t>
      </w:r>
      <w:proofErr w:type="spellStart"/>
      <w:r w:rsidRPr="003870D1">
        <w:rPr>
          <w:color w:val="333333"/>
          <w:lang w:val="ru-RU"/>
        </w:rPr>
        <w:t>Поклажедателю</w:t>
      </w:r>
      <w:proofErr w:type="spellEnd"/>
      <w:r w:rsidRPr="003870D1">
        <w:rPr>
          <w:color w:val="333333"/>
          <w:lang w:val="ru-RU"/>
        </w:rPr>
        <w:t xml:space="preserve"> </w:t>
      </w:r>
      <w:r>
        <w:rPr>
          <w:color w:val="333333"/>
        </w:rPr>
        <w:t xml:space="preserve">2-го </w:t>
      </w:r>
      <w:proofErr w:type="spellStart"/>
      <w:r>
        <w:rPr>
          <w:color w:val="333333"/>
        </w:rPr>
        <w:t>экземпляра</w:t>
      </w:r>
      <w:proofErr w:type="spellEnd"/>
      <w:r>
        <w:rPr>
          <w:color w:val="333333"/>
        </w:rPr>
        <w:t xml:space="preserve"> </w:t>
      </w:r>
      <w:proofErr w:type="spellStart"/>
      <w:r>
        <w:rPr>
          <w:color w:val="333333"/>
        </w:rPr>
        <w:t>Договора</w:t>
      </w:r>
      <w:proofErr w:type="spellEnd"/>
      <w:r>
        <w:rPr>
          <w:color w:val="333333"/>
        </w:rPr>
        <w:t>.</w:t>
      </w:r>
    </w:p>
    <w:p w:rsidR="000C5406" w:rsidRPr="003870D1" w:rsidRDefault="00E249C5">
      <w:pPr>
        <w:spacing w:after="150" w:line="360" w:lineRule="auto"/>
        <w:rPr>
          <w:lang w:val="ru-RU"/>
        </w:rPr>
      </w:pPr>
      <w:r w:rsidRPr="003870D1">
        <w:rPr>
          <w:color w:val="333333"/>
          <w:lang w:val="ru-RU"/>
        </w:rPr>
        <w:t>1.4. Хранитель должен обеспечить сохранность</w:t>
      </w:r>
      <w:r w:rsidRPr="003870D1">
        <w:rPr>
          <w:color w:val="333333"/>
          <w:lang w:val="ru-RU"/>
        </w:rPr>
        <w:t xml:space="preserve"> вещи в соответствии с правилами ст.891 ГК РФ.</w:t>
      </w:r>
    </w:p>
    <w:p w:rsidR="000C5406" w:rsidRPr="003870D1" w:rsidRDefault="00E249C5">
      <w:pPr>
        <w:spacing w:before="500" w:after="150"/>
        <w:jc w:val="center"/>
        <w:rPr>
          <w:lang w:val="ru-RU"/>
        </w:rPr>
      </w:pPr>
      <w:r w:rsidRPr="003870D1">
        <w:rPr>
          <w:b/>
          <w:bCs/>
          <w:color w:val="333333"/>
          <w:sz w:val="24"/>
          <w:szCs w:val="24"/>
          <w:lang w:val="ru-RU"/>
        </w:rPr>
        <w:t>2. ПРАВА И ОБЯЗАННОСТИ СТОРОН</w:t>
      </w:r>
    </w:p>
    <w:p w:rsidR="000C5406" w:rsidRPr="003870D1" w:rsidRDefault="00E249C5">
      <w:pPr>
        <w:spacing w:after="150" w:line="360" w:lineRule="auto"/>
        <w:rPr>
          <w:lang w:val="ru-RU"/>
        </w:rPr>
      </w:pPr>
      <w:r w:rsidRPr="003870D1">
        <w:rPr>
          <w:color w:val="333333"/>
          <w:lang w:val="ru-RU"/>
        </w:rPr>
        <w:t xml:space="preserve">2.1. Хранитель не вправе без согласия </w:t>
      </w:r>
      <w:proofErr w:type="spellStart"/>
      <w:r w:rsidRPr="003870D1">
        <w:rPr>
          <w:color w:val="333333"/>
          <w:lang w:val="ru-RU"/>
        </w:rPr>
        <w:t>Поклажедателя</w:t>
      </w:r>
      <w:proofErr w:type="spellEnd"/>
      <w:r w:rsidRPr="003870D1">
        <w:rPr>
          <w:color w:val="333333"/>
          <w:lang w:val="ru-RU"/>
        </w:rPr>
        <w:t xml:space="preserve"> пользоваться переданной на хранение вещью или предоставлять возможность пользования ею другим (третьим) лицам, кроме случая, ко</w:t>
      </w:r>
      <w:r w:rsidRPr="003870D1">
        <w:rPr>
          <w:color w:val="333333"/>
          <w:lang w:val="ru-RU"/>
        </w:rPr>
        <w:t>гда это связано с необходимостью обеспечить сохранность вещи (ей) и не противоречит договору хранения (ст.892 ГК РФ), а также законодательству Российской Федерации.</w:t>
      </w:r>
    </w:p>
    <w:p w:rsidR="000C5406" w:rsidRPr="003870D1" w:rsidRDefault="00E249C5">
      <w:pPr>
        <w:spacing w:after="150" w:line="360" w:lineRule="auto"/>
        <w:rPr>
          <w:lang w:val="ru-RU"/>
        </w:rPr>
      </w:pPr>
      <w:r w:rsidRPr="003870D1">
        <w:rPr>
          <w:color w:val="333333"/>
          <w:lang w:val="ru-RU"/>
        </w:rPr>
        <w:lastRenderedPageBreak/>
        <w:t>2.2. Хранитель при необходимости внесения изменений условия хранения обязан незамедлительно</w:t>
      </w:r>
      <w:r w:rsidRPr="003870D1">
        <w:rPr>
          <w:color w:val="333333"/>
          <w:lang w:val="ru-RU"/>
        </w:rPr>
        <w:t xml:space="preserve"> уведомить об этом </w:t>
      </w:r>
      <w:proofErr w:type="spellStart"/>
      <w:r w:rsidRPr="003870D1">
        <w:rPr>
          <w:color w:val="333333"/>
          <w:lang w:val="ru-RU"/>
        </w:rPr>
        <w:t>Поклажедателя</w:t>
      </w:r>
      <w:proofErr w:type="spellEnd"/>
      <w:r w:rsidRPr="003870D1">
        <w:rPr>
          <w:color w:val="333333"/>
          <w:lang w:val="ru-RU"/>
        </w:rPr>
        <w:t xml:space="preserve"> и дождаться его ответа, за исключением случаев, предусмотренных законодательством Российской Федерации.</w:t>
      </w:r>
    </w:p>
    <w:p w:rsidR="000C5406" w:rsidRPr="003870D1" w:rsidRDefault="00E249C5">
      <w:pPr>
        <w:spacing w:after="150" w:line="360" w:lineRule="auto"/>
        <w:rPr>
          <w:lang w:val="ru-RU"/>
        </w:rPr>
      </w:pPr>
      <w:r w:rsidRPr="003870D1">
        <w:rPr>
          <w:color w:val="333333"/>
          <w:lang w:val="ru-RU"/>
        </w:rPr>
        <w:t>2.3. В случае угрозы или возникновения опасности утраты, недостачи, повреждения вещи (ей) Хранитель вправе изменить спо</w:t>
      </w:r>
      <w:r w:rsidRPr="003870D1">
        <w:rPr>
          <w:color w:val="333333"/>
          <w:lang w:val="ru-RU"/>
        </w:rPr>
        <w:t xml:space="preserve">соб, место хранения и другие условия, не дожидаясь ответа </w:t>
      </w:r>
      <w:proofErr w:type="spellStart"/>
      <w:r w:rsidRPr="003870D1">
        <w:rPr>
          <w:color w:val="333333"/>
          <w:lang w:val="ru-RU"/>
        </w:rPr>
        <w:t>Поклажедателя</w:t>
      </w:r>
      <w:proofErr w:type="spellEnd"/>
      <w:r w:rsidRPr="003870D1">
        <w:rPr>
          <w:color w:val="333333"/>
          <w:lang w:val="ru-RU"/>
        </w:rPr>
        <w:t>.</w:t>
      </w:r>
    </w:p>
    <w:p w:rsidR="000C5406" w:rsidRPr="003870D1" w:rsidRDefault="00E249C5">
      <w:pPr>
        <w:spacing w:after="150" w:line="360" w:lineRule="auto"/>
        <w:rPr>
          <w:lang w:val="ru-RU"/>
        </w:rPr>
      </w:pPr>
      <w:r w:rsidRPr="003870D1">
        <w:rPr>
          <w:color w:val="333333"/>
          <w:lang w:val="ru-RU"/>
        </w:rPr>
        <w:t xml:space="preserve">2.4. </w:t>
      </w:r>
      <w:proofErr w:type="spellStart"/>
      <w:r w:rsidRPr="003870D1">
        <w:rPr>
          <w:color w:val="333333"/>
          <w:lang w:val="ru-RU"/>
        </w:rPr>
        <w:t>Поклажедатель</w:t>
      </w:r>
      <w:proofErr w:type="spellEnd"/>
      <w:r w:rsidRPr="003870D1">
        <w:rPr>
          <w:color w:val="333333"/>
          <w:lang w:val="ru-RU"/>
        </w:rPr>
        <w:t xml:space="preserve"> уплачивает «Хранителю» вознаграждение за хранение вещи (ей) в размере ________ рублей.</w:t>
      </w:r>
    </w:p>
    <w:p w:rsidR="000C5406" w:rsidRPr="003870D1" w:rsidRDefault="00E249C5">
      <w:pPr>
        <w:spacing w:after="150" w:line="360" w:lineRule="auto"/>
        <w:rPr>
          <w:lang w:val="ru-RU"/>
        </w:rPr>
      </w:pPr>
      <w:r w:rsidRPr="003870D1">
        <w:rPr>
          <w:color w:val="333333"/>
          <w:lang w:val="ru-RU"/>
        </w:rPr>
        <w:t xml:space="preserve">2.5. Оплата хранения производится </w:t>
      </w:r>
      <w:proofErr w:type="spellStart"/>
      <w:r w:rsidRPr="003870D1">
        <w:rPr>
          <w:color w:val="333333"/>
          <w:lang w:val="ru-RU"/>
        </w:rPr>
        <w:t>Поклажедателем</w:t>
      </w:r>
      <w:proofErr w:type="spellEnd"/>
      <w:r w:rsidRPr="003870D1">
        <w:rPr>
          <w:color w:val="333333"/>
          <w:lang w:val="ru-RU"/>
        </w:rPr>
        <w:t xml:space="preserve"> по следующим периодам: _____</w:t>
      </w:r>
      <w:r w:rsidRPr="003870D1">
        <w:rPr>
          <w:color w:val="333333"/>
          <w:lang w:val="ru-RU"/>
        </w:rPr>
        <w:t>___________________________________________.</w:t>
      </w:r>
    </w:p>
    <w:p w:rsidR="000C5406" w:rsidRPr="003870D1" w:rsidRDefault="00E249C5">
      <w:pPr>
        <w:spacing w:after="150" w:line="360" w:lineRule="auto"/>
        <w:rPr>
          <w:lang w:val="ru-RU"/>
        </w:rPr>
      </w:pPr>
      <w:r w:rsidRPr="003870D1">
        <w:rPr>
          <w:color w:val="333333"/>
          <w:lang w:val="ru-RU"/>
        </w:rPr>
        <w:t xml:space="preserve">2.6. По истечении срока хранения </w:t>
      </w:r>
      <w:proofErr w:type="spellStart"/>
      <w:r w:rsidRPr="003870D1">
        <w:rPr>
          <w:color w:val="333333"/>
          <w:lang w:val="ru-RU"/>
        </w:rPr>
        <w:t>Поклажедатель</w:t>
      </w:r>
      <w:proofErr w:type="spellEnd"/>
      <w:r w:rsidRPr="003870D1">
        <w:rPr>
          <w:color w:val="333333"/>
          <w:lang w:val="ru-RU"/>
        </w:rPr>
        <w:t xml:space="preserve"> обязан взять обратно вещь, либо оплатить продление договора.</w:t>
      </w:r>
    </w:p>
    <w:p w:rsidR="000C5406" w:rsidRPr="003870D1" w:rsidRDefault="00E249C5">
      <w:pPr>
        <w:spacing w:after="150" w:line="360" w:lineRule="auto"/>
        <w:rPr>
          <w:lang w:val="ru-RU"/>
        </w:rPr>
      </w:pPr>
      <w:r w:rsidRPr="003870D1">
        <w:rPr>
          <w:color w:val="333333"/>
          <w:lang w:val="ru-RU"/>
        </w:rPr>
        <w:t>2.7. Вещь должна быть возвращена в том состоянии, в каком принята на хранение, с учетом ее естественног</w:t>
      </w:r>
      <w:r w:rsidRPr="003870D1">
        <w:rPr>
          <w:color w:val="333333"/>
          <w:lang w:val="ru-RU"/>
        </w:rPr>
        <w:t>о ухудшения, естественной убыли, иного изменения вследствие ее естественных свойств.</w:t>
      </w:r>
    </w:p>
    <w:p w:rsidR="000C5406" w:rsidRPr="003870D1" w:rsidRDefault="00E249C5">
      <w:pPr>
        <w:spacing w:after="150" w:line="360" w:lineRule="auto"/>
        <w:rPr>
          <w:lang w:val="ru-RU"/>
        </w:rPr>
      </w:pPr>
      <w:r w:rsidRPr="003870D1">
        <w:rPr>
          <w:color w:val="333333"/>
          <w:lang w:val="ru-RU"/>
        </w:rPr>
        <w:t>2.8. Размер ответственности «Хранителя» определяется по нормам ст.393, 902 ГК РФ.</w:t>
      </w:r>
    </w:p>
    <w:p w:rsidR="000C5406" w:rsidRPr="003870D1" w:rsidRDefault="00E249C5">
      <w:pPr>
        <w:spacing w:after="150" w:line="360" w:lineRule="auto"/>
        <w:rPr>
          <w:lang w:val="ru-RU"/>
        </w:rPr>
      </w:pPr>
      <w:r w:rsidRPr="003870D1">
        <w:rPr>
          <w:color w:val="333333"/>
          <w:lang w:val="ru-RU"/>
        </w:rPr>
        <w:t xml:space="preserve">2.9. В случае изменения контактной информации какой-либо из Сторон, она предупреждает об </w:t>
      </w:r>
      <w:r w:rsidRPr="003870D1">
        <w:rPr>
          <w:color w:val="333333"/>
          <w:lang w:val="ru-RU"/>
        </w:rPr>
        <w:t>этом другую.</w:t>
      </w:r>
    </w:p>
    <w:p w:rsidR="000C5406" w:rsidRPr="003870D1" w:rsidRDefault="00E249C5">
      <w:pPr>
        <w:spacing w:before="500" w:after="150"/>
        <w:jc w:val="center"/>
        <w:rPr>
          <w:lang w:val="ru-RU"/>
        </w:rPr>
      </w:pPr>
      <w:r w:rsidRPr="003870D1">
        <w:rPr>
          <w:b/>
          <w:bCs/>
          <w:color w:val="333333"/>
          <w:sz w:val="24"/>
          <w:szCs w:val="24"/>
          <w:lang w:val="ru-RU"/>
        </w:rPr>
        <w:t>3. ИНЫЕ УСЛОВИЯ</w:t>
      </w:r>
    </w:p>
    <w:p w:rsidR="000C5406" w:rsidRPr="003870D1" w:rsidRDefault="00E249C5">
      <w:pPr>
        <w:spacing w:after="150" w:line="360" w:lineRule="auto"/>
        <w:rPr>
          <w:lang w:val="ru-RU"/>
        </w:rPr>
      </w:pPr>
      <w:r w:rsidRPr="003870D1">
        <w:rPr>
          <w:color w:val="333333"/>
          <w:lang w:val="ru-RU"/>
        </w:rPr>
        <w:t>3.1. Настоящий Договор хранения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w:t>
      </w:r>
      <w:r w:rsidRPr="003870D1">
        <w:rPr>
          <w:color w:val="333333"/>
          <w:lang w:val="ru-RU"/>
        </w:rPr>
        <w:t>ию и/или дополнению условий настоящего Договора имеют силу в том случае, если они оформлены в письменном виде, подписаны Сторонами Договора.</w:t>
      </w:r>
    </w:p>
    <w:p w:rsidR="000C5406" w:rsidRPr="003870D1" w:rsidRDefault="00E249C5">
      <w:pPr>
        <w:spacing w:after="150" w:line="360" w:lineRule="auto"/>
        <w:rPr>
          <w:lang w:val="ru-RU"/>
        </w:rPr>
      </w:pPr>
      <w:r w:rsidRPr="003870D1">
        <w:rPr>
          <w:color w:val="333333"/>
          <w:lang w:val="ru-RU"/>
        </w:rPr>
        <w:t>3.2. Споры, которые могут возникнуть при исполнении условий настоящего Договора, стороны его будут стремиться разре</w:t>
      </w:r>
      <w:r w:rsidRPr="003870D1">
        <w:rPr>
          <w:color w:val="333333"/>
          <w:lang w:val="ru-RU"/>
        </w:rPr>
        <w:t xml:space="preserve">шать дружеским путем в порядке досудебного разбирательства: путем переговоров, обмена письмами, телеграммами, факсами и др. При этом каждая из Сторон вправе претендовать на наличие у нее в письменном виде результатов разрешения возникших вопросов. При </w:t>
      </w:r>
      <w:proofErr w:type="spellStart"/>
      <w:r w:rsidRPr="003870D1">
        <w:rPr>
          <w:color w:val="333333"/>
          <w:lang w:val="ru-RU"/>
        </w:rPr>
        <w:t>недо</w:t>
      </w:r>
      <w:r w:rsidRPr="003870D1">
        <w:rPr>
          <w:color w:val="333333"/>
          <w:lang w:val="ru-RU"/>
        </w:rPr>
        <w:t>стижении</w:t>
      </w:r>
      <w:proofErr w:type="spellEnd"/>
      <w:r w:rsidRPr="003870D1">
        <w:rPr>
          <w:color w:val="333333"/>
          <w:lang w:val="ru-RU"/>
        </w:rPr>
        <w:t xml:space="preserve"> взаимоприемлемого решения стороны вправе передать спорный вопрос на разрешение в судебном порядке в соответствии с действующим в Российской Федерации положениями о порядке разрешения споров между сторонами – участниками коммерческих, финансовых и </w:t>
      </w:r>
      <w:r w:rsidRPr="003870D1">
        <w:rPr>
          <w:color w:val="333333"/>
          <w:lang w:val="ru-RU"/>
        </w:rPr>
        <w:t>иных отношений делового оборота.</w:t>
      </w:r>
    </w:p>
    <w:p w:rsidR="000C5406" w:rsidRPr="003870D1" w:rsidRDefault="00E249C5">
      <w:pPr>
        <w:spacing w:after="150" w:line="360" w:lineRule="auto"/>
        <w:rPr>
          <w:lang w:val="ru-RU"/>
        </w:rPr>
      </w:pPr>
      <w:r w:rsidRPr="003870D1">
        <w:rPr>
          <w:color w:val="333333"/>
          <w:lang w:val="ru-RU"/>
        </w:rPr>
        <w:t xml:space="preserve">3.3. При наличии в том необходимости и коммерческой целесообразности стороны настоящего Договора хранения вправе рассмотреть вопрос о продлении срока действия (пролонгации) договора на определенный обоюдным решением период </w:t>
      </w:r>
      <w:r w:rsidRPr="003870D1">
        <w:rPr>
          <w:color w:val="333333"/>
          <w:lang w:val="ru-RU"/>
        </w:rPr>
        <w:t xml:space="preserve">времени (срок) или на </w:t>
      </w:r>
      <w:r w:rsidRPr="003870D1">
        <w:rPr>
          <w:color w:val="333333"/>
          <w:lang w:val="ru-RU"/>
        </w:rPr>
        <w:lastRenderedPageBreak/>
        <w:t>неопределенный срок (по выбору сторон договора) на тех же или иных, определенных сторонами условиях.</w:t>
      </w:r>
    </w:p>
    <w:p w:rsidR="000C5406" w:rsidRPr="003870D1" w:rsidRDefault="00E249C5">
      <w:pPr>
        <w:spacing w:after="150" w:line="360" w:lineRule="auto"/>
        <w:rPr>
          <w:lang w:val="ru-RU"/>
        </w:rPr>
      </w:pPr>
      <w:r w:rsidRPr="003870D1">
        <w:rPr>
          <w:color w:val="333333"/>
          <w:lang w:val="ru-RU"/>
        </w:rPr>
        <w:t>3.4. Стороны согласились, что настоящий Договор хранения может быть расторгнут по соглашению Сторон его при наличии к тому оснований,</w:t>
      </w:r>
      <w:r w:rsidRPr="003870D1">
        <w:rPr>
          <w:color w:val="333333"/>
          <w:lang w:val="ru-RU"/>
        </w:rPr>
        <w:t xml:space="preserve"> которые Стороны сочтут достаточными для расторжения договора.</w:t>
      </w:r>
    </w:p>
    <w:p w:rsidR="000C5406" w:rsidRPr="003870D1" w:rsidRDefault="00E249C5">
      <w:pPr>
        <w:spacing w:after="150" w:line="360" w:lineRule="auto"/>
        <w:rPr>
          <w:lang w:val="ru-RU"/>
        </w:rPr>
      </w:pPr>
      <w:r w:rsidRPr="003870D1">
        <w:rPr>
          <w:color w:val="333333"/>
          <w:lang w:val="ru-RU"/>
        </w:rPr>
        <w:t>3.5. Настоящий договор хранения вступает в силу со дня подписания его сторонами, с которого и становится обязательным для сторон, заключивших его. Условия Договора применяются к отношениям Стор</w:t>
      </w:r>
      <w:r w:rsidRPr="003870D1">
        <w:rPr>
          <w:color w:val="333333"/>
          <w:lang w:val="ru-RU"/>
        </w:rPr>
        <w:t>он, возникшим только после заключения настоящего Договора.</w:t>
      </w:r>
    </w:p>
    <w:p w:rsidR="000C5406" w:rsidRPr="003870D1" w:rsidRDefault="00E249C5">
      <w:pPr>
        <w:spacing w:after="150" w:line="360" w:lineRule="auto"/>
        <w:rPr>
          <w:lang w:val="ru-RU"/>
        </w:rPr>
      </w:pPr>
      <w:r w:rsidRPr="003870D1">
        <w:rPr>
          <w:color w:val="333333"/>
          <w:lang w:val="ru-RU"/>
        </w:rPr>
        <w:t>3.6. Настоящий договор действует в течение ________________________ и прекращает свое действие «___» _____________ 2023 года, посредством подписания приложения к настоящему Договору – Акта-передачи</w:t>
      </w:r>
      <w:r w:rsidRPr="003870D1">
        <w:rPr>
          <w:color w:val="333333"/>
          <w:lang w:val="ru-RU"/>
        </w:rPr>
        <w:t>.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Договора хранения.</w:t>
      </w:r>
    </w:p>
    <w:p w:rsidR="000C5406" w:rsidRPr="003870D1" w:rsidRDefault="00E249C5">
      <w:pPr>
        <w:spacing w:after="150" w:line="360" w:lineRule="auto"/>
        <w:rPr>
          <w:lang w:val="ru-RU"/>
        </w:rPr>
      </w:pPr>
      <w:r w:rsidRPr="003870D1">
        <w:rPr>
          <w:color w:val="333333"/>
          <w:lang w:val="ru-RU"/>
        </w:rPr>
        <w:t xml:space="preserve">3.7. Оплата производится посредством квитанции, либо подтверждения оплаты, которая представляется </w:t>
      </w:r>
      <w:proofErr w:type="spellStart"/>
      <w:r w:rsidRPr="003870D1">
        <w:rPr>
          <w:color w:val="333333"/>
          <w:lang w:val="ru-RU"/>
        </w:rPr>
        <w:t>Поклажедателем</w:t>
      </w:r>
      <w:proofErr w:type="spellEnd"/>
      <w:r w:rsidRPr="003870D1">
        <w:rPr>
          <w:color w:val="333333"/>
          <w:lang w:val="ru-RU"/>
        </w:rPr>
        <w:t xml:space="preserve"> Хранителю, ранее момента передачи вещи либо в течение не более ________ рабочих банковских дней с момента передачи вещи на хранение.</w:t>
      </w:r>
    </w:p>
    <w:p w:rsidR="000C5406" w:rsidRPr="003870D1" w:rsidRDefault="00E249C5">
      <w:pPr>
        <w:spacing w:before="500" w:after="150"/>
        <w:jc w:val="center"/>
        <w:rPr>
          <w:lang w:val="ru-RU"/>
        </w:rPr>
      </w:pPr>
      <w:r w:rsidRPr="003870D1">
        <w:rPr>
          <w:b/>
          <w:bCs/>
          <w:color w:val="333333"/>
          <w:sz w:val="24"/>
          <w:szCs w:val="24"/>
          <w:lang w:val="ru-RU"/>
        </w:rPr>
        <w:t>4. ЮРИДИЧЕСКИЕ АДРЕСА И БАНКОВСКИЕ РЕКВИЗИТЫ СТОРОН</w:t>
      </w:r>
    </w:p>
    <w:p w:rsidR="000C5406" w:rsidRPr="003870D1" w:rsidRDefault="000C5406">
      <w:pPr>
        <w:rPr>
          <w:lang w:val="ru-RU"/>
        </w:rPr>
      </w:pPr>
    </w:p>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562"/>
        <w:gridCol w:w="4473"/>
      </w:tblGrid>
      <w:tr w:rsidR="000C5406">
        <w:tblPrEx>
          <w:tblCellMar>
            <w:top w:w="0" w:type="dxa"/>
            <w:bottom w:w="0" w:type="dxa"/>
          </w:tblCellMar>
        </w:tblPrEx>
        <w:tc>
          <w:tcPr>
            <w:tcW w:w="5000" w:type="dxa"/>
            <w:tcBorders>
              <w:top w:val="single" w:sz="0" w:space="0" w:color="FFFFFF"/>
              <w:left w:val="single" w:sz="0" w:space="0" w:color="FFFFFF"/>
              <w:bottom w:val="single" w:sz="0" w:space="0" w:color="FFFFFF"/>
              <w:right w:val="single" w:sz="0" w:space="0" w:color="FFFFFF"/>
            </w:tcBorders>
          </w:tcPr>
          <w:p w:rsidR="000C5406" w:rsidRPr="003870D1" w:rsidRDefault="00E249C5">
            <w:pPr>
              <w:rPr>
                <w:lang w:val="ru-RU"/>
              </w:rPr>
            </w:pPr>
            <w:r w:rsidRPr="003870D1">
              <w:rPr>
                <w:b/>
                <w:bCs/>
                <w:color w:val="333333"/>
                <w:sz w:val="18"/>
                <w:szCs w:val="18"/>
                <w:lang w:val="ru-RU"/>
              </w:rPr>
              <w:t>Хранитель</w:t>
            </w:r>
          </w:p>
          <w:p w:rsidR="000C5406" w:rsidRPr="003870D1" w:rsidRDefault="00E249C5">
            <w:pPr>
              <w:rPr>
                <w:b/>
                <w:lang w:val="ru-RU"/>
              </w:rPr>
            </w:pPr>
            <w:r w:rsidRPr="003870D1">
              <w:rPr>
                <w:color w:val="333333"/>
                <w:sz w:val="18"/>
                <w:szCs w:val="18"/>
                <w:lang w:val="ru-RU"/>
              </w:rPr>
              <w:t>Юр. адрес:</w:t>
            </w:r>
            <w:r w:rsidR="003870D1" w:rsidRPr="003870D1">
              <w:rPr>
                <w:rFonts w:ascii="Segoe UI" w:hAnsi="Segoe UI" w:cs="Segoe UI"/>
                <w:sz w:val="23"/>
                <w:szCs w:val="23"/>
                <w:shd w:val="clear" w:color="auto" w:fill="FFFFFF"/>
                <w:lang w:val="ru-RU"/>
              </w:rPr>
              <w:t xml:space="preserve"> </w:t>
            </w:r>
            <w:r w:rsidR="003870D1" w:rsidRPr="003870D1">
              <w:rPr>
                <w:sz w:val="18"/>
                <w:szCs w:val="18"/>
                <w:shd w:val="clear" w:color="auto" w:fill="FFFFFF"/>
                <w:lang w:val="ru-RU"/>
              </w:rPr>
              <w:t>660118, РОССИЯ, КРАСНОЯРСКИЙ КРАЙ, Г КРАСНОЯРСК, УЛ МАТЕ ЗАЛКИ, Д 34, КВ 5</w:t>
            </w:r>
          </w:p>
          <w:p w:rsidR="003870D1" w:rsidRDefault="00E249C5">
            <w:pPr>
              <w:rPr>
                <w:sz w:val="18"/>
                <w:szCs w:val="18"/>
                <w:shd w:val="clear" w:color="auto" w:fill="FFFFFF"/>
                <w:lang w:val="ru-RU"/>
              </w:rPr>
            </w:pPr>
            <w:r w:rsidRPr="003870D1">
              <w:rPr>
                <w:color w:val="333333"/>
                <w:sz w:val="18"/>
                <w:szCs w:val="18"/>
                <w:lang w:val="ru-RU"/>
              </w:rPr>
              <w:t>Почтовый адрес:</w:t>
            </w:r>
            <w:r w:rsidR="003870D1">
              <w:rPr>
                <w:color w:val="333333"/>
                <w:sz w:val="18"/>
                <w:szCs w:val="18"/>
                <w:lang w:val="ru-RU"/>
              </w:rPr>
              <w:t xml:space="preserve"> </w:t>
            </w:r>
            <w:r w:rsidR="003870D1" w:rsidRPr="003870D1">
              <w:rPr>
                <w:sz w:val="18"/>
                <w:szCs w:val="18"/>
                <w:shd w:val="clear" w:color="auto" w:fill="FFFFFF"/>
                <w:lang w:val="ru-RU"/>
              </w:rPr>
              <w:t>660118, РОССИЯ, КРАСНОЯРСКИЙ КРАЙ, Г КРАСНОЯРСК, УЛ МАТЕ ЗАЛКИ, Д 34, КВ 5</w:t>
            </w:r>
          </w:p>
          <w:p w:rsidR="000C5406" w:rsidRPr="003870D1" w:rsidRDefault="00E249C5">
            <w:pPr>
              <w:rPr>
                <w:b/>
                <w:sz w:val="18"/>
                <w:szCs w:val="18"/>
                <w:lang w:val="ru-RU"/>
              </w:rPr>
            </w:pPr>
            <w:r w:rsidRPr="003870D1">
              <w:rPr>
                <w:color w:val="333333"/>
                <w:sz w:val="18"/>
                <w:szCs w:val="18"/>
                <w:lang w:val="ru-RU"/>
              </w:rPr>
              <w:t>ИНН:</w:t>
            </w:r>
            <w:r w:rsidR="003870D1">
              <w:rPr>
                <w:color w:val="333333"/>
                <w:sz w:val="18"/>
                <w:szCs w:val="18"/>
                <w:lang w:val="ru-RU"/>
              </w:rPr>
              <w:t xml:space="preserve"> </w:t>
            </w:r>
            <w:r w:rsidR="003870D1" w:rsidRPr="003870D1">
              <w:rPr>
                <w:sz w:val="18"/>
                <w:szCs w:val="18"/>
                <w:shd w:val="clear" w:color="auto" w:fill="FFFFFF"/>
                <w:lang w:val="ru-RU"/>
              </w:rPr>
              <w:t>246521539700</w:t>
            </w:r>
          </w:p>
          <w:p w:rsidR="003870D1" w:rsidRPr="003870D1" w:rsidRDefault="00E249C5" w:rsidP="003870D1">
            <w:pPr>
              <w:rPr>
                <w:b/>
                <w:lang w:val="ru-RU"/>
              </w:rPr>
            </w:pPr>
            <w:r w:rsidRPr="003870D1">
              <w:rPr>
                <w:color w:val="333333"/>
                <w:sz w:val="18"/>
                <w:szCs w:val="18"/>
                <w:lang w:val="ru-RU"/>
              </w:rPr>
              <w:t>Банк:</w:t>
            </w:r>
            <w:r w:rsidR="003870D1">
              <w:rPr>
                <w:color w:val="333333"/>
                <w:sz w:val="18"/>
                <w:szCs w:val="18"/>
                <w:lang w:val="ru-RU"/>
              </w:rPr>
              <w:t xml:space="preserve"> </w:t>
            </w:r>
            <w:r w:rsidR="003870D1" w:rsidRPr="003870D1">
              <w:rPr>
                <w:sz w:val="18"/>
                <w:szCs w:val="18"/>
                <w:shd w:val="clear" w:color="auto" w:fill="FFFFFF"/>
                <w:lang w:val="ru-RU"/>
              </w:rPr>
              <w:t>АО "ТИНЬКОФФ БАНК"</w:t>
            </w:r>
          </w:p>
          <w:p w:rsidR="000C5406" w:rsidRPr="003A0F07" w:rsidRDefault="00E249C5">
            <w:pPr>
              <w:rPr>
                <w:b/>
                <w:lang w:val="ru-RU"/>
              </w:rPr>
            </w:pPr>
            <w:proofErr w:type="gramStart"/>
            <w:r w:rsidRPr="003870D1">
              <w:rPr>
                <w:color w:val="333333"/>
                <w:sz w:val="18"/>
                <w:szCs w:val="18"/>
                <w:lang w:val="ru-RU"/>
              </w:rPr>
              <w:t>Рас./</w:t>
            </w:r>
            <w:proofErr w:type="gramEnd"/>
            <w:r w:rsidRPr="003870D1">
              <w:rPr>
                <w:color w:val="333333"/>
                <w:sz w:val="18"/>
                <w:szCs w:val="18"/>
                <w:lang w:val="ru-RU"/>
              </w:rPr>
              <w:t>счёт:</w:t>
            </w:r>
            <w:r w:rsidR="003A0F07" w:rsidRPr="003A0F07">
              <w:rPr>
                <w:rFonts w:ascii="Segoe UI" w:hAnsi="Segoe UI" w:cs="Segoe UI"/>
                <w:sz w:val="23"/>
                <w:szCs w:val="23"/>
                <w:shd w:val="clear" w:color="auto" w:fill="FFFFFF"/>
                <w:lang w:val="ru-RU"/>
              </w:rPr>
              <w:t xml:space="preserve"> </w:t>
            </w:r>
            <w:r w:rsidR="003A0F07" w:rsidRPr="003A0F07">
              <w:rPr>
                <w:sz w:val="18"/>
                <w:szCs w:val="18"/>
                <w:shd w:val="clear" w:color="auto" w:fill="FFFFFF"/>
                <w:lang w:val="ru-RU"/>
              </w:rPr>
              <w:t>40802810800001991641</w:t>
            </w:r>
          </w:p>
          <w:p w:rsidR="000C5406" w:rsidRPr="003A0F07" w:rsidRDefault="00E249C5">
            <w:pPr>
              <w:rPr>
                <w:b/>
                <w:lang w:val="ru-RU"/>
              </w:rPr>
            </w:pPr>
            <w:r w:rsidRPr="003870D1">
              <w:rPr>
                <w:color w:val="333333"/>
                <w:sz w:val="18"/>
                <w:szCs w:val="18"/>
                <w:lang w:val="ru-RU"/>
              </w:rPr>
              <w:t>Корр./счёт:</w:t>
            </w:r>
            <w:r w:rsidR="003A0F07" w:rsidRPr="003A0F07">
              <w:rPr>
                <w:rFonts w:ascii="Segoe UI" w:hAnsi="Segoe UI" w:cs="Segoe UI"/>
                <w:sz w:val="23"/>
                <w:szCs w:val="23"/>
                <w:shd w:val="clear" w:color="auto" w:fill="FFFFFF"/>
                <w:lang w:val="ru-RU"/>
              </w:rPr>
              <w:t xml:space="preserve"> </w:t>
            </w:r>
            <w:r w:rsidR="003A0F07" w:rsidRPr="003A0F07">
              <w:rPr>
                <w:sz w:val="18"/>
                <w:szCs w:val="18"/>
                <w:shd w:val="clear" w:color="auto" w:fill="FFFFFF"/>
                <w:lang w:val="ru-RU"/>
              </w:rPr>
              <w:t>30101810145250000974</w:t>
            </w:r>
          </w:p>
          <w:p w:rsidR="000C5406" w:rsidRPr="003A0F07" w:rsidRDefault="00E249C5">
            <w:pPr>
              <w:rPr>
                <w:b/>
                <w:lang w:val="ru-RU"/>
              </w:rPr>
            </w:pPr>
            <w:r w:rsidRPr="003870D1">
              <w:rPr>
                <w:color w:val="333333"/>
                <w:sz w:val="18"/>
                <w:szCs w:val="18"/>
                <w:lang w:val="ru-RU"/>
              </w:rPr>
              <w:t>БИК:</w:t>
            </w:r>
            <w:r w:rsidR="003A0F07">
              <w:rPr>
                <w:color w:val="333333"/>
                <w:sz w:val="18"/>
                <w:szCs w:val="18"/>
                <w:lang w:val="ru-RU"/>
              </w:rPr>
              <w:t xml:space="preserve"> </w:t>
            </w:r>
            <w:r w:rsidR="003A0F07" w:rsidRPr="003A0F07">
              <w:rPr>
                <w:sz w:val="18"/>
                <w:szCs w:val="18"/>
                <w:shd w:val="clear" w:color="auto" w:fill="FFFFFF"/>
              </w:rPr>
              <w:t>044525974</w:t>
            </w:r>
          </w:p>
        </w:tc>
        <w:tc>
          <w:tcPr>
            <w:tcW w:w="5000" w:type="dxa"/>
            <w:tcBorders>
              <w:top w:val="single" w:sz="0" w:space="0" w:color="FFFFFF"/>
              <w:left w:val="single" w:sz="0" w:space="0" w:color="FFFFFF"/>
              <w:bottom w:val="single" w:sz="0" w:space="0" w:color="FFFFFF"/>
              <w:right w:val="single" w:sz="0" w:space="0" w:color="FFFFFF"/>
            </w:tcBorders>
          </w:tcPr>
          <w:p w:rsidR="000C5406" w:rsidRPr="003870D1" w:rsidRDefault="00E249C5">
            <w:pPr>
              <w:rPr>
                <w:lang w:val="ru-RU"/>
              </w:rPr>
            </w:pPr>
            <w:proofErr w:type="spellStart"/>
            <w:r w:rsidRPr="003870D1">
              <w:rPr>
                <w:b/>
                <w:bCs/>
                <w:color w:val="333333"/>
                <w:sz w:val="18"/>
                <w:szCs w:val="18"/>
                <w:lang w:val="ru-RU"/>
              </w:rPr>
              <w:t>Поклажедатель</w:t>
            </w:r>
            <w:proofErr w:type="spellEnd"/>
          </w:p>
          <w:p w:rsidR="000C5406" w:rsidRPr="003870D1" w:rsidRDefault="00E249C5">
            <w:pPr>
              <w:rPr>
                <w:lang w:val="ru-RU"/>
              </w:rPr>
            </w:pPr>
            <w:r w:rsidRPr="003870D1">
              <w:rPr>
                <w:color w:val="333333"/>
                <w:sz w:val="18"/>
                <w:szCs w:val="18"/>
                <w:lang w:val="ru-RU"/>
              </w:rPr>
              <w:t>Регистрация:</w:t>
            </w:r>
          </w:p>
          <w:p w:rsidR="000C5406" w:rsidRPr="003870D1" w:rsidRDefault="00E249C5">
            <w:pPr>
              <w:rPr>
                <w:lang w:val="ru-RU"/>
              </w:rPr>
            </w:pPr>
            <w:r w:rsidRPr="003870D1">
              <w:rPr>
                <w:color w:val="333333"/>
                <w:sz w:val="18"/>
                <w:szCs w:val="18"/>
                <w:lang w:val="ru-RU"/>
              </w:rPr>
              <w:t>Почтовый адрес:</w:t>
            </w:r>
          </w:p>
          <w:p w:rsidR="000C5406" w:rsidRPr="003870D1" w:rsidRDefault="00E249C5">
            <w:pPr>
              <w:rPr>
                <w:lang w:val="ru-RU"/>
              </w:rPr>
            </w:pPr>
            <w:r w:rsidRPr="003870D1">
              <w:rPr>
                <w:color w:val="333333"/>
                <w:sz w:val="18"/>
                <w:szCs w:val="18"/>
                <w:lang w:val="ru-RU"/>
              </w:rPr>
              <w:t>Паспорт серия:</w:t>
            </w:r>
          </w:p>
          <w:p w:rsidR="000C5406" w:rsidRDefault="00E249C5">
            <w:proofErr w:type="spellStart"/>
            <w:r>
              <w:rPr>
                <w:color w:val="333333"/>
                <w:sz w:val="18"/>
                <w:szCs w:val="18"/>
              </w:rPr>
              <w:t>Номер</w:t>
            </w:r>
            <w:proofErr w:type="spellEnd"/>
            <w:r>
              <w:rPr>
                <w:color w:val="333333"/>
                <w:sz w:val="18"/>
                <w:szCs w:val="18"/>
              </w:rPr>
              <w:t>:</w:t>
            </w:r>
          </w:p>
          <w:p w:rsidR="000C5406" w:rsidRDefault="00E249C5">
            <w:proofErr w:type="spellStart"/>
            <w:r>
              <w:rPr>
                <w:color w:val="333333"/>
                <w:sz w:val="18"/>
                <w:szCs w:val="18"/>
              </w:rPr>
              <w:t>Выдан</w:t>
            </w:r>
            <w:proofErr w:type="spellEnd"/>
            <w:r>
              <w:rPr>
                <w:color w:val="333333"/>
                <w:sz w:val="18"/>
                <w:szCs w:val="18"/>
              </w:rPr>
              <w:t>:</w:t>
            </w:r>
          </w:p>
          <w:p w:rsidR="000C5406" w:rsidRDefault="00E249C5">
            <w:proofErr w:type="spellStart"/>
            <w:r>
              <w:rPr>
                <w:color w:val="333333"/>
                <w:sz w:val="18"/>
                <w:szCs w:val="18"/>
              </w:rPr>
              <w:t>Кем</w:t>
            </w:r>
            <w:proofErr w:type="spellEnd"/>
            <w:r>
              <w:rPr>
                <w:color w:val="333333"/>
                <w:sz w:val="18"/>
                <w:szCs w:val="18"/>
              </w:rPr>
              <w:t>:</w:t>
            </w:r>
          </w:p>
          <w:p w:rsidR="000C5406" w:rsidRDefault="00E249C5">
            <w:proofErr w:type="spellStart"/>
            <w:r>
              <w:rPr>
                <w:color w:val="333333"/>
                <w:sz w:val="18"/>
                <w:szCs w:val="18"/>
              </w:rPr>
              <w:t>Телефон</w:t>
            </w:r>
            <w:proofErr w:type="spellEnd"/>
            <w:r>
              <w:rPr>
                <w:color w:val="333333"/>
                <w:sz w:val="18"/>
                <w:szCs w:val="18"/>
              </w:rPr>
              <w:t>:</w:t>
            </w:r>
            <w:r>
              <w:rPr>
                <w:color w:val="333333"/>
              </w:rPr>
              <w:t xml:space="preserve"> </w:t>
            </w:r>
          </w:p>
        </w:tc>
      </w:tr>
    </w:tbl>
    <w:p w:rsidR="000C5406" w:rsidRDefault="000C5406"/>
    <w:p w:rsidR="000C5406" w:rsidRDefault="00E249C5">
      <w:pPr>
        <w:spacing w:before="500" w:after="150"/>
        <w:jc w:val="center"/>
      </w:pPr>
      <w:r>
        <w:rPr>
          <w:b/>
          <w:bCs/>
          <w:color w:val="333333"/>
          <w:sz w:val="24"/>
          <w:szCs w:val="24"/>
        </w:rPr>
        <w:t>5. ПОДПИСИ СТОРОН</w:t>
      </w:r>
    </w:p>
    <w:p w:rsidR="000C5406" w:rsidRDefault="000C5406"/>
    <w:tbl>
      <w:tblPr>
        <w:tblW w:w="0" w:type="auto"/>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4518"/>
        <w:gridCol w:w="4517"/>
      </w:tblGrid>
      <w:tr w:rsidR="000C5406">
        <w:tblPrEx>
          <w:tblCellMar>
            <w:top w:w="0" w:type="dxa"/>
            <w:bottom w:w="0" w:type="dxa"/>
          </w:tblCellMar>
        </w:tblPrEx>
        <w:tc>
          <w:tcPr>
            <w:tcW w:w="5000" w:type="dxa"/>
            <w:tcBorders>
              <w:top w:val="single" w:sz="0" w:space="0" w:color="FFFFFF"/>
              <w:left w:val="single" w:sz="0" w:space="0" w:color="FFFFFF"/>
              <w:bottom w:val="single" w:sz="0" w:space="0" w:color="FFFFFF"/>
              <w:right w:val="single" w:sz="0" w:space="0" w:color="FFFFFF"/>
            </w:tcBorders>
          </w:tcPr>
          <w:p w:rsidR="000C5406" w:rsidRDefault="00E249C5">
            <w:pPr>
              <w:spacing w:after="0" w:line="360" w:lineRule="auto"/>
            </w:pPr>
            <w:proofErr w:type="spellStart"/>
            <w:r>
              <w:rPr>
                <w:color w:val="333333"/>
                <w:sz w:val="18"/>
                <w:szCs w:val="18"/>
              </w:rPr>
              <w:t>Хранитель</w:t>
            </w:r>
            <w:proofErr w:type="spellEnd"/>
            <w:r>
              <w:rPr>
                <w:color w:val="333333"/>
                <w:sz w:val="18"/>
                <w:szCs w:val="18"/>
              </w:rPr>
              <w:t xml:space="preserve"> _______________</w:t>
            </w:r>
          </w:p>
        </w:tc>
        <w:tc>
          <w:tcPr>
            <w:tcW w:w="5000" w:type="dxa"/>
            <w:tcBorders>
              <w:top w:val="single" w:sz="0" w:space="0" w:color="FFFFFF"/>
              <w:left w:val="single" w:sz="0" w:space="0" w:color="FFFFFF"/>
              <w:bottom w:val="single" w:sz="0" w:space="0" w:color="FFFFFF"/>
              <w:right w:val="single" w:sz="0" w:space="0" w:color="FFFFFF"/>
            </w:tcBorders>
          </w:tcPr>
          <w:p w:rsidR="000C5406" w:rsidRDefault="00E249C5">
            <w:pPr>
              <w:spacing w:after="0" w:line="360" w:lineRule="auto"/>
            </w:pPr>
            <w:proofErr w:type="spellStart"/>
            <w:r>
              <w:rPr>
                <w:color w:val="333333"/>
                <w:sz w:val="18"/>
                <w:szCs w:val="18"/>
              </w:rPr>
              <w:t>Поклажедатель</w:t>
            </w:r>
            <w:proofErr w:type="spellEnd"/>
            <w:r>
              <w:rPr>
                <w:color w:val="333333"/>
                <w:sz w:val="18"/>
                <w:szCs w:val="18"/>
              </w:rPr>
              <w:t xml:space="preserve"> _______________</w:t>
            </w:r>
          </w:p>
        </w:tc>
      </w:tr>
    </w:tbl>
    <w:p w:rsidR="000C5406" w:rsidRPr="003870D1" w:rsidRDefault="000C5406" w:rsidP="003A0F07">
      <w:pPr>
        <w:rPr>
          <w:lang w:val="ru-RU"/>
        </w:rPr>
      </w:pPr>
      <w:bookmarkStart w:id="0" w:name="_GoBack"/>
      <w:bookmarkEnd w:id="0"/>
    </w:p>
    <w:sectPr w:rsidR="000C5406" w:rsidRPr="003870D1">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C5" w:rsidRDefault="00E249C5">
      <w:pPr>
        <w:spacing w:after="0" w:line="240" w:lineRule="auto"/>
      </w:pPr>
      <w:r>
        <w:separator/>
      </w:r>
    </w:p>
  </w:endnote>
  <w:endnote w:type="continuationSeparator" w:id="0">
    <w:p w:rsidR="00E249C5" w:rsidRDefault="00E2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C5" w:rsidRDefault="00E249C5">
      <w:pPr>
        <w:spacing w:after="0" w:line="240" w:lineRule="auto"/>
      </w:pPr>
      <w:r>
        <w:separator/>
      </w:r>
    </w:p>
  </w:footnote>
  <w:footnote w:type="continuationSeparator" w:id="0">
    <w:p w:rsidR="00E249C5" w:rsidRDefault="00E24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06"/>
    <w:rsid w:val="000C5406"/>
    <w:rsid w:val="003870D1"/>
    <w:rsid w:val="003A0F07"/>
    <w:rsid w:val="00E2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F21A6"/>
  <w15:docId w15:val="{991486B3-34F2-4C56-8F58-C627745F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3870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870D1"/>
  </w:style>
  <w:style w:type="paragraph" w:styleId="a6">
    <w:name w:val="footer"/>
    <w:basedOn w:val="a"/>
    <w:link w:val="a7"/>
    <w:uiPriority w:val="99"/>
    <w:unhideWhenUsed/>
    <w:rsid w:val="003870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8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bin" Target="_embedded/ole.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Образец договора хранения шин, дисков, комплекта колес, заключаемого между юридическим и физическим лицом</vt:lpstr>
    </vt:vector>
  </TitlesOfParts>
  <Manager/>
  <Company>ООО "Национальная юридическая служба"</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хранения шин, дисков, комплекта колес, заключаемого между юридическим и физическим лицом</dc:title>
  <dc:subject/>
  <dc:creator>amulex.ru</dc:creator>
  <cp:keywords/>
  <dc:description>Образец договора хранения шин, дисков, комплекта колес, заключаемого между юридическим и физическим лицом</dc:description>
  <cp:lastModifiedBy>Александр Штернс</cp:lastModifiedBy>
  <cp:revision>2</cp:revision>
  <dcterms:created xsi:type="dcterms:W3CDTF">2023-05-22T09:32:00Z</dcterms:created>
  <dcterms:modified xsi:type="dcterms:W3CDTF">2023-05-22T09:32:00Z</dcterms:modified>
  <cp:category/>
</cp:coreProperties>
</file>